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0D45" w14:textId="77777777" w:rsidR="008A6762" w:rsidRPr="00FA5031" w:rsidRDefault="008A6762" w:rsidP="008A6762">
      <w:pPr>
        <w:pStyle w:val="NormalWeb"/>
        <w:spacing w:before="0" w:beforeAutospacing="0" w:after="0" w:afterAutospacing="0"/>
        <w:textAlignment w:val="baseline"/>
        <w:rPr>
          <w:bdr w:val="none" w:sz="0" w:space="0" w:color="auto" w:frame="1"/>
          <w:shd w:val="clear" w:color="auto" w:fill="FFFFFF"/>
        </w:rPr>
      </w:pPr>
      <w:bookmarkStart w:id="0" w:name="_GoBack"/>
      <w:bookmarkEnd w:id="0"/>
    </w:p>
    <w:p w14:paraId="3803A1D0" w14:textId="243AA551" w:rsidR="008A6762" w:rsidRPr="00FA5031" w:rsidRDefault="008A6762" w:rsidP="008715DF">
      <w:pPr>
        <w:pStyle w:val="NormalWeb"/>
        <w:spacing w:before="0" w:beforeAutospacing="0" w:after="0" w:afterAutospacing="0"/>
        <w:jc w:val="center"/>
        <w:textAlignment w:val="baseline"/>
        <w:rPr>
          <w:b/>
          <w:bdr w:val="none" w:sz="0" w:space="0" w:color="auto" w:frame="1"/>
          <w:shd w:val="clear" w:color="auto" w:fill="FFFFFF"/>
        </w:rPr>
      </w:pPr>
      <w:r w:rsidRPr="00FA5031">
        <w:rPr>
          <w:b/>
          <w:bdr w:val="none" w:sz="0" w:space="0" w:color="auto" w:frame="1"/>
          <w:shd w:val="clear" w:color="auto" w:fill="FFFFFF"/>
        </w:rPr>
        <w:t>VERİMLİLİK ÖDÜLLÜ İŞLETMELER BELGELENDİR</w:t>
      </w:r>
      <w:r w:rsidR="008715DF" w:rsidRPr="00FA5031">
        <w:rPr>
          <w:b/>
          <w:bdr w:val="none" w:sz="0" w:space="0" w:color="auto" w:frame="1"/>
          <w:shd w:val="clear" w:color="auto" w:fill="FFFFFF"/>
        </w:rPr>
        <w:t>İLE</w:t>
      </w:r>
      <w:r w:rsidRPr="00FA5031">
        <w:rPr>
          <w:b/>
          <w:bdr w:val="none" w:sz="0" w:space="0" w:color="auto" w:frame="1"/>
          <w:shd w:val="clear" w:color="auto" w:fill="FFFFFF"/>
        </w:rPr>
        <w:t>CEK.</w:t>
      </w:r>
      <w:r w:rsidR="008715DF" w:rsidRPr="00FA5031">
        <w:rPr>
          <w:b/>
          <w:bdr w:val="none" w:sz="0" w:space="0" w:color="auto" w:frame="1"/>
          <w:shd w:val="clear" w:color="auto" w:fill="FFFFFF"/>
        </w:rPr>
        <w:t xml:space="preserve">  </w:t>
      </w:r>
    </w:p>
    <w:p w14:paraId="708E6006" w14:textId="2106B2D4" w:rsidR="008715DF" w:rsidRPr="00FA5031" w:rsidRDefault="008715DF" w:rsidP="008715DF">
      <w:pPr>
        <w:pStyle w:val="NormalWeb"/>
        <w:spacing w:before="0" w:beforeAutospacing="0" w:after="0" w:afterAutospacing="0"/>
        <w:jc w:val="center"/>
        <w:textAlignment w:val="baseline"/>
        <w:rPr>
          <w:b/>
          <w:bdr w:val="none" w:sz="0" w:space="0" w:color="auto" w:frame="1"/>
          <w:shd w:val="clear" w:color="auto" w:fill="FFFFFF"/>
        </w:rPr>
      </w:pPr>
    </w:p>
    <w:p w14:paraId="1907312E" w14:textId="77777777" w:rsidR="008715DF" w:rsidRPr="00FA5031" w:rsidRDefault="008715DF" w:rsidP="008715DF">
      <w:pPr>
        <w:pStyle w:val="NormalWeb"/>
        <w:spacing w:before="0" w:beforeAutospacing="0" w:after="0" w:afterAutospacing="0"/>
        <w:jc w:val="center"/>
        <w:textAlignment w:val="baseline"/>
        <w:rPr>
          <w:bdr w:val="none" w:sz="0" w:space="0" w:color="auto" w:frame="1"/>
          <w:shd w:val="clear" w:color="auto" w:fill="FFFFFF"/>
        </w:rPr>
      </w:pPr>
    </w:p>
    <w:p w14:paraId="71EADA81" w14:textId="1D2B8580" w:rsidR="008A6762" w:rsidRPr="00FA5031" w:rsidRDefault="00452608" w:rsidP="008A6762">
      <w:pPr>
        <w:pStyle w:val="NormalWeb"/>
        <w:spacing w:before="0" w:beforeAutospacing="0" w:after="0" w:afterAutospacing="0"/>
        <w:ind w:firstLine="708"/>
        <w:jc w:val="both"/>
        <w:textAlignment w:val="baseline"/>
        <w:rPr>
          <w:bdr w:val="none" w:sz="0" w:space="0" w:color="auto" w:frame="1"/>
          <w:shd w:val="clear" w:color="auto" w:fill="FFFFFF"/>
        </w:rPr>
      </w:pPr>
      <w:bookmarkStart w:id="1" w:name="_Hlk106718903"/>
      <w:r w:rsidRPr="00FA5031">
        <w:rPr>
          <w:bdr w:val="none" w:sz="0" w:space="0" w:color="auto" w:frame="1"/>
          <w:shd w:val="clear" w:color="auto" w:fill="FFFFFF"/>
        </w:rPr>
        <w:t xml:space="preserve">Sanayi ve Teknoloji </w:t>
      </w:r>
      <w:r w:rsidR="008A6762" w:rsidRPr="00FA5031">
        <w:rPr>
          <w:bdr w:val="none" w:sz="0" w:space="0" w:color="auto" w:frame="1"/>
          <w:shd w:val="clear" w:color="auto" w:fill="FFFFFF"/>
        </w:rPr>
        <w:t>Bakanlığın</w:t>
      </w:r>
      <w:r w:rsidRPr="00FA5031">
        <w:rPr>
          <w:bdr w:val="none" w:sz="0" w:space="0" w:color="auto" w:frame="1"/>
          <w:shd w:val="clear" w:color="auto" w:fill="FFFFFF"/>
        </w:rPr>
        <w:t>ın</w:t>
      </w:r>
      <w:r w:rsidR="008A6762" w:rsidRPr="00FA5031">
        <w:rPr>
          <w:bdr w:val="none" w:sz="0" w:space="0" w:color="auto" w:frame="1"/>
          <w:shd w:val="clear" w:color="auto" w:fill="FFFFFF"/>
        </w:rPr>
        <w:t xml:space="preserve"> hazırladığı ‘Verimlilik Proje Ödülleri Usul ve Esasları Hakkında Yönetmelik’ 21 Haziran 2022 tarihli </w:t>
      </w:r>
      <w:r w:rsidR="00FA5031" w:rsidRPr="00FA5031">
        <w:rPr>
          <w:bdr w:val="none" w:sz="0" w:space="0" w:color="auto" w:frame="1"/>
          <w:shd w:val="clear" w:color="auto" w:fill="FFFFFF"/>
        </w:rPr>
        <w:t>Resmî</w:t>
      </w:r>
      <w:r w:rsidR="008A6762" w:rsidRPr="00FA5031">
        <w:rPr>
          <w:bdr w:val="none" w:sz="0" w:space="0" w:color="auto" w:frame="1"/>
          <w:shd w:val="clear" w:color="auto" w:fill="FFFFFF"/>
        </w:rPr>
        <w:t xml:space="preserve"> </w:t>
      </w:r>
      <w:r w:rsidR="00FA5031" w:rsidRPr="00FA5031">
        <w:rPr>
          <w:bdr w:val="none" w:sz="0" w:space="0" w:color="auto" w:frame="1"/>
          <w:shd w:val="clear" w:color="auto" w:fill="FFFFFF"/>
        </w:rPr>
        <w:t>Gazete’ de</w:t>
      </w:r>
      <w:r w:rsidR="008A6762" w:rsidRPr="00FA5031">
        <w:rPr>
          <w:bdr w:val="none" w:sz="0" w:space="0" w:color="auto" w:frame="1"/>
          <w:shd w:val="clear" w:color="auto" w:fill="FFFFFF"/>
        </w:rPr>
        <w:t xml:space="preserve"> yayımlanarak yürürlüğe girdi.</w:t>
      </w:r>
    </w:p>
    <w:p w14:paraId="2160298B" w14:textId="44C6A895" w:rsidR="008A6762" w:rsidRPr="00FA5031" w:rsidRDefault="00452608" w:rsidP="008A6762">
      <w:pPr>
        <w:shd w:val="clear" w:color="auto" w:fill="FFFFFF"/>
        <w:spacing w:after="300" w:line="240" w:lineRule="auto"/>
        <w:jc w:val="both"/>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Yönetmeliğe göre</w:t>
      </w:r>
      <w:r w:rsidR="008A6762" w:rsidRPr="00FA5031">
        <w:rPr>
          <w:rFonts w:ascii="Times New Roman" w:eastAsia="Times New Roman" w:hAnsi="Times New Roman" w:cs="Times New Roman"/>
          <w:sz w:val="24"/>
          <w:szCs w:val="24"/>
          <w:lang w:eastAsia="tr-TR"/>
        </w:rPr>
        <w:t xml:space="preserve"> Verimlilik Proje Ödülleri Yarışması’nda ödüle hak kazanan işletmelere ‘Verimlilik Ödüllü İşletme Belgesi’ ver</w:t>
      </w:r>
      <w:r w:rsidRPr="00FA5031">
        <w:rPr>
          <w:rFonts w:ascii="Times New Roman" w:eastAsia="Times New Roman" w:hAnsi="Times New Roman" w:cs="Times New Roman"/>
          <w:sz w:val="24"/>
          <w:szCs w:val="24"/>
          <w:lang w:eastAsia="tr-TR"/>
        </w:rPr>
        <w:t>ile</w:t>
      </w:r>
      <w:r w:rsidR="008A6762" w:rsidRPr="00FA5031">
        <w:rPr>
          <w:rFonts w:ascii="Times New Roman" w:eastAsia="Times New Roman" w:hAnsi="Times New Roman" w:cs="Times New Roman"/>
          <w:sz w:val="24"/>
          <w:szCs w:val="24"/>
          <w:lang w:eastAsia="tr-TR"/>
        </w:rPr>
        <w:t>cek.</w:t>
      </w:r>
    </w:p>
    <w:bookmarkEnd w:id="1"/>
    <w:p w14:paraId="160FC3FE" w14:textId="6400F2F4" w:rsidR="008A6762" w:rsidRPr="00FA5031" w:rsidRDefault="008A6762" w:rsidP="008A6762">
      <w:pPr>
        <w:shd w:val="clear" w:color="auto" w:fill="FFFFFF"/>
        <w:spacing w:after="300" w:line="240" w:lineRule="auto"/>
        <w:ind w:firstLine="708"/>
        <w:jc w:val="both"/>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 xml:space="preserve">Bakanlığın 2014 yılından bu yana düzenlediği Verimlilik Proje Ödülleri Yarışması’nda değişikliğe gidildi. Yeni düzenleme ile birlikte ödül süreci de başladı. </w:t>
      </w:r>
      <w:bookmarkStart w:id="2" w:name="_Hlk106719027"/>
      <w:r w:rsidRPr="00FA5031">
        <w:rPr>
          <w:rFonts w:ascii="Times New Roman" w:eastAsia="Times New Roman" w:hAnsi="Times New Roman" w:cs="Times New Roman"/>
          <w:sz w:val="24"/>
          <w:szCs w:val="24"/>
          <w:lang w:eastAsia="tr-TR"/>
        </w:rPr>
        <w:t>Tüm işletmelere ve kamu kurumlarına açık olan yarışmaya başvurular</w:t>
      </w:r>
      <w:bookmarkEnd w:id="2"/>
      <w:r w:rsidRPr="00FA5031">
        <w:rPr>
          <w:rFonts w:ascii="Times New Roman" w:eastAsia="Times New Roman" w:hAnsi="Times New Roman" w:cs="Times New Roman"/>
          <w:sz w:val="24"/>
          <w:szCs w:val="24"/>
          <w:lang w:eastAsia="tr-TR"/>
        </w:rPr>
        <w:t>, </w:t>
      </w:r>
      <w:hyperlink r:id="rId4" w:history="1">
        <w:r w:rsidRPr="00FA5031">
          <w:rPr>
            <w:rFonts w:ascii="Times New Roman" w:eastAsia="Times New Roman" w:hAnsi="Times New Roman" w:cs="Times New Roman"/>
            <w:sz w:val="24"/>
            <w:szCs w:val="24"/>
            <w:u w:val="single"/>
            <w:bdr w:val="none" w:sz="0" w:space="0" w:color="auto" w:frame="1"/>
            <w:lang w:eastAsia="tr-TR"/>
          </w:rPr>
          <w:t>https://vpo.sanayi.gov.tr/</w:t>
        </w:r>
      </w:hyperlink>
      <w:r w:rsidRPr="00FA5031">
        <w:rPr>
          <w:rFonts w:ascii="Times New Roman" w:eastAsia="Times New Roman" w:hAnsi="Times New Roman" w:cs="Times New Roman"/>
          <w:sz w:val="24"/>
          <w:szCs w:val="24"/>
          <w:lang w:eastAsia="tr-TR"/>
        </w:rPr>
        <w:t> adresi üzerinden</w:t>
      </w:r>
      <w:r w:rsidR="00B242C9" w:rsidRPr="00FA5031">
        <w:rPr>
          <w:rFonts w:ascii="Times New Roman" w:eastAsia="Times New Roman" w:hAnsi="Times New Roman" w:cs="Times New Roman"/>
          <w:sz w:val="24"/>
          <w:szCs w:val="24"/>
          <w:lang w:eastAsia="tr-TR"/>
        </w:rPr>
        <w:t xml:space="preserve"> </w:t>
      </w:r>
      <w:r w:rsidR="00B242C9" w:rsidRPr="00FA5031">
        <w:rPr>
          <w:rFonts w:ascii="Times New Roman" w:eastAsia="Times New Roman" w:hAnsi="Times New Roman" w:cs="Times New Roman"/>
          <w:b/>
          <w:sz w:val="24"/>
          <w:szCs w:val="24"/>
          <w:lang w:eastAsia="tr-TR"/>
        </w:rPr>
        <w:t>20 Haziran-</w:t>
      </w:r>
      <w:r w:rsidRPr="00FA5031">
        <w:rPr>
          <w:rFonts w:ascii="Times New Roman" w:eastAsia="Times New Roman" w:hAnsi="Times New Roman" w:cs="Times New Roman"/>
          <w:b/>
          <w:sz w:val="24"/>
          <w:szCs w:val="24"/>
          <w:lang w:eastAsia="tr-TR"/>
        </w:rPr>
        <w:t>22 Temmuz 2022 tarih</w:t>
      </w:r>
      <w:r w:rsidR="008715DF" w:rsidRPr="00FA5031">
        <w:rPr>
          <w:rFonts w:ascii="Times New Roman" w:eastAsia="Times New Roman" w:hAnsi="Times New Roman" w:cs="Times New Roman"/>
          <w:b/>
          <w:sz w:val="24"/>
          <w:szCs w:val="24"/>
          <w:lang w:eastAsia="tr-TR"/>
        </w:rPr>
        <w:t xml:space="preserve">leri arasında </w:t>
      </w:r>
      <w:r w:rsidRPr="00FA5031">
        <w:rPr>
          <w:rFonts w:ascii="Times New Roman" w:eastAsia="Times New Roman" w:hAnsi="Times New Roman" w:cs="Times New Roman"/>
          <w:sz w:val="24"/>
          <w:szCs w:val="24"/>
          <w:lang w:eastAsia="tr-TR"/>
        </w:rPr>
        <w:t>yapılabilecek.</w:t>
      </w:r>
    </w:p>
    <w:p w14:paraId="01A8A5CD" w14:textId="0932F4D9" w:rsidR="00B242C9" w:rsidRPr="00FA5031" w:rsidRDefault="008A6762" w:rsidP="008A6762">
      <w:pPr>
        <w:shd w:val="clear" w:color="auto" w:fill="FFFFFF"/>
        <w:spacing w:after="300" w:line="240" w:lineRule="auto"/>
        <w:ind w:firstLine="708"/>
        <w:jc w:val="both"/>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 xml:space="preserve">Bakanlık, Verimlilik Proje Ödülleri Yarışması ile </w:t>
      </w:r>
      <w:r w:rsidR="00B242C9" w:rsidRPr="00FA5031">
        <w:rPr>
          <w:rFonts w:ascii="Times New Roman" w:hAnsi="Times New Roman" w:cs="Times New Roman"/>
          <w:sz w:val="24"/>
          <w:szCs w:val="24"/>
        </w:rPr>
        <w:t>verimlilik bilincinin ülke çapında yaygınlaştırılmasını, kurum ve kuruluşlar arasında bilgi ve tecrübe paylaşımının artırılmasını, verimlilik konusunda yürütülen projelerin kamuoyuna duyurulmasını, uygulanmış projelerin sağladığı yararların tanıtılmasını ve verimliliği artırma konusunda yürütülecek yeni projelerin teşvik edilmesini hedefliyor.</w:t>
      </w:r>
    </w:p>
    <w:p w14:paraId="01D972A7" w14:textId="62E40830" w:rsidR="008A6762" w:rsidRPr="00FA5031" w:rsidRDefault="00B242C9" w:rsidP="008A6762">
      <w:pPr>
        <w:spacing w:after="300" w:line="240" w:lineRule="auto"/>
        <w:ind w:firstLine="708"/>
        <w:jc w:val="both"/>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 xml:space="preserve">2014 yılından bu yana </w:t>
      </w:r>
      <w:r w:rsidR="008A6762" w:rsidRPr="00FA5031">
        <w:rPr>
          <w:rFonts w:ascii="Times New Roman" w:eastAsia="Times New Roman" w:hAnsi="Times New Roman" w:cs="Times New Roman"/>
          <w:sz w:val="24"/>
          <w:szCs w:val="24"/>
          <w:lang w:eastAsia="tr-TR"/>
        </w:rPr>
        <w:t>gerçekleştirilen yarışma; sanayi, teknoloji ve verimlilik alanında yaşanan değişimlere ve gelişmelere uygun olarak güncellendi. Yarışmaya başvuru ve değerlendirme süreçleri, ödül yürütme komitesi ile bağımsız değerlendiricilerin görev ve sorumlulukları yeniden belirlendi. Projelerin değerlendirme kriterleri ile ödüllendirme uygulamalarına ilişkin konularda değişikliğe gidildi.</w:t>
      </w:r>
    </w:p>
    <w:p w14:paraId="1A78A5F1" w14:textId="19907A33" w:rsidR="008A6762" w:rsidRPr="00FA5031" w:rsidRDefault="008A6762" w:rsidP="008A6762">
      <w:pPr>
        <w:spacing w:after="300" w:line="240" w:lineRule="auto"/>
        <w:ind w:firstLine="708"/>
        <w:jc w:val="both"/>
        <w:textAlignment w:val="baseline"/>
        <w:rPr>
          <w:rFonts w:ascii="Times New Roman" w:hAnsi="Times New Roman" w:cs="Times New Roman"/>
          <w:sz w:val="24"/>
          <w:szCs w:val="24"/>
        </w:rPr>
      </w:pPr>
      <w:r w:rsidRPr="00FA5031">
        <w:rPr>
          <w:rFonts w:ascii="Times New Roman" w:eastAsia="Times New Roman" w:hAnsi="Times New Roman" w:cs="Times New Roman"/>
          <w:sz w:val="24"/>
          <w:szCs w:val="24"/>
          <w:lang w:eastAsia="tr-TR"/>
        </w:rPr>
        <w:t xml:space="preserve">Güncellenen Yönetmelik ile pek çok yenilik getirildi. Projelerin değerlendirme kriterleri ve bu kriterlerin ağırlıkları yeniden belirlendi. Ayrıca yarışma sonunda ödül almaya hak kazanan işletmelere, </w:t>
      </w:r>
      <w:r w:rsidRPr="00FA5031">
        <w:rPr>
          <w:rFonts w:ascii="Times New Roman" w:eastAsia="Times New Roman" w:hAnsi="Times New Roman" w:cs="Times New Roman"/>
          <w:b/>
          <w:sz w:val="24"/>
          <w:szCs w:val="24"/>
          <w:lang w:eastAsia="tr-TR"/>
        </w:rPr>
        <w:t>“Verimlilik Ödüllü İşletme Belgesi</w:t>
      </w:r>
      <w:r w:rsidRPr="00FA5031">
        <w:rPr>
          <w:rFonts w:ascii="Times New Roman" w:eastAsia="Times New Roman" w:hAnsi="Times New Roman" w:cs="Times New Roman"/>
          <w:sz w:val="24"/>
          <w:szCs w:val="24"/>
          <w:lang w:eastAsia="tr-TR"/>
        </w:rPr>
        <w:t>” verilmesi kararlaştırıldı.</w:t>
      </w:r>
      <w:r w:rsidR="008715DF" w:rsidRPr="00FA5031">
        <w:rPr>
          <w:rFonts w:ascii="Times New Roman" w:hAnsi="Times New Roman" w:cs="Times New Roman"/>
          <w:sz w:val="24"/>
          <w:szCs w:val="24"/>
        </w:rPr>
        <w:t xml:space="preserve"> Ödül almaya hak kazanan işletmeler, Verimlilik Proje Ödülleri logosu ile Verimlilik Ödüllü İşletme </w:t>
      </w:r>
      <w:r w:rsidR="000B3346" w:rsidRPr="00FA5031">
        <w:rPr>
          <w:rFonts w:ascii="Times New Roman" w:hAnsi="Times New Roman" w:cs="Times New Roman"/>
          <w:sz w:val="24"/>
          <w:szCs w:val="24"/>
        </w:rPr>
        <w:t>B</w:t>
      </w:r>
      <w:r w:rsidR="008715DF" w:rsidRPr="00FA5031">
        <w:rPr>
          <w:rFonts w:ascii="Times New Roman" w:hAnsi="Times New Roman" w:cs="Times New Roman"/>
          <w:sz w:val="24"/>
          <w:szCs w:val="24"/>
        </w:rPr>
        <w:t>elgesini basılı ve görsel materyallerinde kullanabilecek</w:t>
      </w:r>
      <w:r w:rsidR="00B46FA6" w:rsidRPr="00FA5031">
        <w:rPr>
          <w:rFonts w:ascii="Times New Roman" w:hAnsi="Times New Roman" w:cs="Times New Roman"/>
          <w:sz w:val="24"/>
          <w:szCs w:val="24"/>
        </w:rPr>
        <w:t>.</w:t>
      </w:r>
    </w:p>
    <w:p w14:paraId="56ACB46B" w14:textId="15598C2D" w:rsidR="00685228" w:rsidRPr="00FA5031" w:rsidRDefault="00685228" w:rsidP="008A6762">
      <w:pPr>
        <w:spacing w:after="300" w:line="240" w:lineRule="auto"/>
        <w:ind w:firstLine="708"/>
        <w:jc w:val="both"/>
        <w:textAlignment w:val="baseline"/>
        <w:rPr>
          <w:rFonts w:ascii="Times New Roman" w:eastAsia="Times New Roman" w:hAnsi="Times New Roman" w:cs="Times New Roman"/>
          <w:sz w:val="24"/>
          <w:szCs w:val="24"/>
          <w:lang w:eastAsia="tr-TR"/>
        </w:rPr>
      </w:pPr>
      <w:r w:rsidRPr="00FA5031">
        <w:rPr>
          <w:rFonts w:ascii="Times New Roman" w:hAnsi="Times New Roman" w:cs="Times New Roman"/>
          <w:sz w:val="24"/>
          <w:szCs w:val="24"/>
        </w:rPr>
        <w:t>Yönetmeliğin yürürlüğe girdiği tarihten önce süreçleri tamamlanarak Verimlilik Proje Ödülleri kapsamında ödül almış işletmelere, bu Yönetmeliğin yayınlandığı tarihten itibaren bir yıl içerisinde talep etmeleri halinde Verimlilik Ödüllü İşletme Belgesi verilebilecek.</w:t>
      </w:r>
    </w:p>
    <w:p w14:paraId="2FADDFFA" w14:textId="4357E41B" w:rsidR="008A6762" w:rsidRPr="00FA5031" w:rsidRDefault="008A6762" w:rsidP="008A6762">
      <w:pPr>
        <w:spacing w:after="0" w:line="240" w:lineRule="auto"/>
        <w:ind w:firstLine="708"/>
        <w:jc w:val="both"/>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Yapılan düzenleme ile birlikte 2022 Verimlilik Proje Ödülleri yarışma süreci de başladı. Yarışma, tüm işletmelere ve kamu kurumlarına açık olacak. Başvurular, </w:t>
      </w:r>
      <w:hyperlink r:id="rId5" w:history="1">
        <w:r w:rsidRPr="00FA5031">
          <w:rPr>
            <w:rFonts w:ascii="Times New Roman" w:eastAsia="Times New Roman" w:hAnsi="Times New Roman" w:cs="Times New Roman"/>
            <w:b/>
            <w:sz w:val="24"/>
            <w:szCs w:val="24"/>
            <w:u w:val="single"/>
            <w:bdr w:val="none" w:sz="0" w:space="0" w:color="auto" w:frame="1"/>
            <w:lang w:eastAsia="tr-TR"/>
          </w:rPr>
          <w:t>https://vpo.sanayi.gov.tr/</w:t>
        </w:r>
      </w:hyperlink>
      <w:r w:rsidRPr="00FA5031">
        <w:rPr>
          <w:rFonts w:ascii="Times New Roman" w:eastAsia="Times New Roman" w:hAnsi="Times New Roman" w:cs="Times New Roman"/>
          <w:b/>
          <w:sz w:val="24"/>
          <w:szCs w:val="24"/>
          <w:lang w:eastAsia="tr-TR"/>
        </w:rPr>
        <w:t> </w:t>
      </w:r>
      <w:r w:rsidRPr="00FA5031">
        <w:rPr>
          <w:rFonts w:ascii="Times New Roman" w:eastAsia="Times New Roman" w:hAnsi="Times New Roman" w:cs="Times New Roman"/>
          <w:sz w:val="24"/>
          <w:szCs w:val="24"/>
          <w:lang w:eastAsia="tr-TR"/>
        </w:rPr>
        <w:t xml:space="preserve">adresi üzerinden </w:t>
      </w:r>
      <w:r w:rsidRPr="00FA5031">
        <w:rPr>
          <w:rFonts w:ascii="Times New Roman" w:eastAsia="Times New Roman" w:hAnsi="Times New Roman" w:cs="Times New Roman"/>
          <w:b/>
          <w:sz w:val="24"/>
          <w:szCs w:val="24"/>
          <w:lang w:eastAsia="tr-TR"/>
        </w:rPr>
        <w:t>22 Temmuz 2022</w:t>
      </w:r>
      <w:r w:rsidRPr="00FA5031">
        <w:rPr>
          <w:rFonts w:ascii="Times New Roman" w:eastAsia="Times New Roman" w:hAnsi="Times New Roman" w:cs="Times New Roman"/>
          <w:sz w:val="24"/>
          <w:szCs w:val="24"/>
          <w:lang w:eastAsia="tr-TR"/>
        </w:rPr>
        <w:t xml:space="preserve"> tarihine kadar yapılabilecek. Değerlendirme aşamalarının ardından ödül almaya hak kazanan projelere ödülleri ve belgeleri takdim etmek üzere, Verimlilik Proje Ödülleri Töreni düzenlenecek.</w:t>
      </w:r>
    </w:p>
    <w:p w14:paraId="1DD6C424" w14:textId="532F54DF" w:rsidR="00B46FA6" w:rsidRPr="00FA5031" w:rsidRDefault="00B46FA6" w:rsidP="008A6762">
      <w:pPr>
        <w:spacing w:after="0" w:line="240" w:lineRule="auto"/>
        <w:ind w:firstLine="708"/>
        <w:jc w:val="both"/>
        <w:textAlignment w:val="baseline"/>
        <w:rPr>
          <w:rFonts w:ascii="Times New Roman" w:eastAsia="Times New Roman" w:hAnsi="Times New Roman" w:cs="Times New Roman"/>
          <w:sz w:val="24"/>
          <w:szCs w:val="24"/>
          <w:lang w:eastAsia="tr-TR"/>
        </w:rPr>
      </w:pPr>
    </w:p>
    <w:p w14:paraId="2DE11576" w14:textId="77777777" w:rsidR="00B46FA6" w:rsidRPr="00FA5031" w:rsidRDefault="00B46FA6" w:rsidP="00B46FA6">
      <w:pPr>
        <w:spacing w:after="0" w:line="240" w:lineRule="auto"/>
        <w:ind w:firstLine="708"/>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 xml:space="preserve">                                                               </w:t>
      </w:r>
    </w:p>
    <w:p w14:paraId="58E96A99" w14:textId="77777777" w:rsidR="00B46FA6" w:rsidRPr="00FA5031" w:rsidRDefault="00B46FA6" w:rsidP="00B46FA6">
      <w:pPr>
        <w:spacing w:after="0" w:line="240" w:lineRule="auto"/>
        <w:ind w:firstLine="708"/>
        <w:textAlignment w:val="baseline"/>
        <w:rPr>
          <w:rFonts w:ascii="Times New Roman" w:eastAsia="Times New Roman" w:hAnsi="Times New Roman" w:cs="Times New Roman"/>
          <w:sz w:val="24"/>
          <w:szCs w:val="24"/>
          <w:lang w:eastAsia="tr-TR"/>
        </w:rPr>
      </w:pPr>
    </w:p>
    <w:p w14:paraId="59D7C6E7" w14:textId="48A928C1" w:rsidR="00B46FA6" w:rsidRPr="00FA5031" w:rsidRDefault="00B46FA6" w:rsidP="00B46FA6">
      <w:pPr>
        <w:spacing w:after="0" w:line="240" w:lineRule="auto"/>
        <w:ind w:firstLine="708"/>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 xml:space="preserve">                                                                                                      Sefa GÖKALP</w:t>
      </w:r>
    </w:p>
    <w:p w14:paraId="6854E4C2" w14:textId="36DDF80E" w:rsidR="00B46FA6" w:rsidRPr="00FA5031" w:rsidRDefault="00B46FA6" w:rsidP="00B46FA6">
      <w:pPr>
        <w:spacing w:after="0" w:line="240" w:lineRule="auto"/>
        <w:ind w:firstLine="708"/>
        <w:jc w:val="right"/>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sz w:val="24"/>
          <w:szCs w:val="24"/>
          <w:lang w:eastAsia="tr-TR"/>
        </w:rPr>
        <w:t>İl Sanayi ve Teknoloji Müdürü</w:t>
      </w:r>
    </w:p>
    <w:p w14:paraId="3C763DEE" w14:textId="77777777" w:rsidR="008A6762" w:rsidRPr="00FA5031" w:rsidRDefault="008A6762" w:rsidP="008A6762">
      <w:pPr>
        <w:spacing w:line="0" w:lineRule="auto"/>
        <w:jc w:val="both"/>
        <w:textAlignment w:val="baseline"/>
        <w:rPr>
          <w:rFonts w:ascii="Times New Roman" w:eastAsia="Times New Roman" w:hAnsi="Times New Roman" w:cs="Times New Roman"/>
          <w:sz w:val="24"/>
          <w:szCs w:val="24"/>
          <w:lang w:eastAsia="tr-TR"/>
        </w:rPr>
      </w:pPr>
      <w:r w:rsidRPr="00FA5031">
        <w:rPr>
          <w:rFonts w:ascii="Times New Roman" w:eastAsia="Times New Roman" w:hAnsi="Times New Roman" w:cs="Times New Roman"/>
          <w:caps/>
          <w:spacing w:val="48"/>
          <w:sz w:val="24"/>
          <w:szCs w:val="24"/>
          <w:bdr w:val="none" w:sz="0" w:space="0" w:color="auto" w:frame="1"/>
          <w:shd w:val="clear" w:color="auto" w:fill="FFFFFF"/>
          <w:lang w:eastAsia="tr-TR"/>
        </w:rPr>
        <w:t>REKLAM</w:t>
      </w:r>
    </w:p>
    <w:sectPr w:rsidR="008A6762" w:rsidRPr="00FA5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B3"/>
    <w:rsid w:val="000043B3"/>
    <w:rsid w:val="00040F36"/>
    <w:rsid w:val="000B3346"/>
    <w:rsid w:val="00263710"/>
    <w:rsid w:val="00452608"/>
    <w:rsid w:val="0065076C"/>
    <w:rsid w:val="00685228"/>
    <w:rsid w:val="00723479"/>
    <w:rsid w:val="008715DF"/>
    <w:rsid w:val="008A6762"/>
    <w:rsid w:val="00B242C9"/>
    <w:rsid w:val="00B46FA6"/>
    <w:rsid w:val="00F21AC6"/>
    <w:rsid w:val="00FA5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655C"/>
  <w15:chartTrackingRefBased/>
  <w15:docId w15:val="{D53DED5A-B535-4AAB-9A48-BCA53290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3479"/>
    <w:rPr>
      <w:color w:val="0563C1" w:themeColor="hyperlink"/>
      <w:u w:val="single"/>
    </w:rPr>
  </w:style>
  <w:style w:type="paragraph" w:styleId="AralkYok">
    <w:name w:val="No Spacing"/>
    <w:uiPriority w:val="1"/>
    <w:qFormat/>
    <w:rsid w:val="00723479"/>
    <w:pPr>
      <w:spacing w:after="0" w:line="240" w:lineRule="auto"/>
    </w:pPr>
  </w:style>
  <w:style w:type="paragraph" w:styleId="NormalWeb">
    <w:name w:val="Normal (Web)"/>
    <w:basedOn w:val="Normal"/>
    <w:uiPriority w:val="99"/>
    <w:semiHidden/>
    <w:unhideWhenUsed/>
    <w:rsid w:val="008A67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90942">
      <w:bodyDiv w:val="1"/>
      <w:marLeft w:val="0"/>
      <w:marRight w:val="0"/>
      <w:marTop w:val="0"/>
      <w:marBottom w:val="0"/>
      <w:divBdr>
        <w:top w:val="none" w:sz="0" w:space="0" w:color="auto"/>
        <w:left w:val="none" w:sz="0" w:space="0" w:color="auto"/>
        <w:bottom w:val="none" w:sz="0" w:space="0" w:color="auto"/>
        <w:right w:val="none" w:sz="0" w:space="0" w:color="auto"/>
      </w:divBdr>
    </w:div>
    <w:div w:id="890851360">
      <w:bodyDiv w:val="1"/>
      <w:marLeft w:val="0"/>
      <w:marRight w:val="0"/>
      <w:marTop w:val="0"/>
      <w:marBottom w:val="0"/>
      <w:divBdr>
        <w:top w:val="none" w:sz="0" w:space="0" w:color="auto"/>
        <w:left w:val="none" w:sz="0" w:space="0" w:color="auto"/>
        <w:bottom w:val="none" w:sz="0" w:space="0" w:color="auto"/>
        <w:right w:val="none" w:sz="0" w:space="0" w:color="auto"/>
      </w:divBdr>
      <w:divsChild>
        <w:div w:id="1619219290">
          <w:marLeft w:val="0"/>
          <w:marRight w:val="0"/>
          <w:marTop w:val="750"/>
          <w:marBottom w:val="900"/>
          <w:divBdr>
            <w:top w:val="none" w:sz="0" w:space="0" w:color="auto"/>
            <w:left w:val="none" w:sz="0" w:space="0" w:color="auto"/>
            <w:bottom w:val="none" w:sz="0" w:space="0" w:color="auto"/>
            <w:right w:val="none" w:sz="0" w:space="0" w:color="auto"/>
          </w:divBdr>
        </w:div>
      </w:divsChild>
    </w:div>
    <w:div w:id="1461415964">
      <w:bodyDiv w:val="1"/>
      <w:marLeft w:val="0"/>
      <w:marRight w:val="0"/>
      <w:marTop w:val="0"/>
      <w:marBottom w:val="0"/>
      <w:divBdr>
        <w:top w:val="none" w:sz="0" w:space="0" w:color="auto"/>
        <w:left w:val="none" w:sz="0" w:space="0" w:color="auto"/>
        <w:bottom w:val="none" w:sz="0" w:space="0" w:color="auto"/>
        <w:right w:val="none" w:sz="0" w:space="0" w:color="auto"/>
      </w:divBdr>
    </w:div>
    <w:div w:id="17885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po.sanayi.gov.tr/" TargetMode="External"/><Relationship Id="rId4" Type="http://schemas.openxmlformats.org/officeDocument/2006/relationships/hyperlink" Target="https://vpo.sanay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GÖKALP</dc:creator>
  <cp:keywords/>
  <dc:description/>
  <cp:lastModifiedBy>Emine ERDEM</cp:lastModifiedBy>
  <cp:revision>2</cp:revision>
  <dcterms:created xsi:type="dcterms:W3CDTF">2022-06-23T12:07:00Z</dcterms:created>
  <dcterms:modified xsi:type="dcterms:W3CDTF">2022-06-23T12:07:00Z</dcterms:modified>
</cp:coreProperties>
</file>